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B761" w14:textId="425A7BB7" w:rsidR="00EC352A" w:rsidRPr="00DC7280" w:rsidRDefault="00EC352A" w:rsidP="00EC352A">
      <w:pPr>
        <w:jc w:val="center"/>
        <w:rPr>
          <w:rFonts w:ascii="Times New Roman" w:hAnsi="Times New Roman" w:cs="Times New Roman"/>
          <w:b/>
          <w:bCs/>
          <w:sz w:val="36"/>
          <w:szCs w:val="36"/>
        </w:rPr>
      </w:pPr>
      <w:r>
        <w:rPr>
          <w:rFonts w:ascii="Times New Roman" w:hAnsi="Times New Roman" w:cs="Times New Roman"/>
          <w:b/>
          <w:bCs/>
          <w:sz w:val="36"/>
          <w:szCs w:val="36"/>
        </w:rPr>
        <w:t>Langford</w:t>
      </w:r>
      <w:r>
        <w:rPr>
          <w:rFonts w:ascii="Times New Roman" w:hAnsi="Times New Roman" w:cs="Times New Roman"/>
          <w:b/>
          <w:bCs/>
          <w:sz w:val="36"/>
          <w:szCs w:val="36"/>
        </w:rPr>
        <w:t xml:space="preserve">, </w:t>
      </w:r>
      <w:r>
        <w:rPr>
          <w:rFonts w:ascii="Times New Roman" w:hAnsi="Times New Roman" w:cs="Times New Roman"/>
          <w:b/>
          <w:bCs/>
          <w:sz w:val="36"/>
          <w:szCs w:val="36"/>
        </w:rPr>
        <w:t>Scott (Robert)</w:t>
      </w:r>
    </w:p>
    <w:p w14:paraId="0EA6BE16" w14:textId="3DA359C3" w:rsidR="00EC352A" w:rsidRPr="00DC7280" w:rsidRDefault="00EC352A" w:rsidP="00EC352A">
      <w:pPr>
        <w:jc w:val="center"/>
        <w:rPr>
          <w:rFonts w:ascii="Times New Roman" w:hAnsi="Times New Roman" w:cs="Times New Roman"/>
          <w:b/>
          <w:bCs/>
          <w:sz w:val="36"/>
          <w:szCs w:val="36"/>
          <w:u w:val="single"/>
        </w:rPr>
      </w:pPr>
      <w:r w:rsidRPr="00DC7280">
        <w:rPr>
          <w:rFonts w:ascii="Times New Roman" w:hAnsi="Times New Roman" w:cs="Times New Roman"/>
          <w:b/>
          <w:bCs/>
          <w:sz w:val="44"/>
          <w:szCs w:val="44"/>
        </w:rPr>
        <w:t>2026</w:t>
      </w:r>
      <w:r w:rsidRPr="00DC7280">
        <w:rPr>
          <w:rFonts w:ascii="Times New Roman" w:hAnsi="Times New Roman" w:cs="Times New Roman"/>
          <w:b/>
          <w:bCs/>
          <w:sz w:val="36"/>
          <w:szCs w:val="36"/>
        </w:rPr>
        <w:t xml:space="preserve"> Excellence Award Category:   </w:t>
      </w:r>
      <w:r>
        <w:rPr>
          <w:rFonts w:ascii="Times New Roman" w:hAnsi="Times New Roman" w:cs="Times New Roman"/>
          <w:b/>
          <w:bCs/>
          <w:sz w:val="36"/>
          <w:szCs w:val="36"/>
          <w:u w:val="single"/>
        </w:rPr>
        <w:t>Power Leadership &gt;2500</w:t>
      </w:r>
    </w:p>
    <w:p w14:paraId="2DD70E29" w14:textId="537648E6" w:rsidR="00EC352A" w:rsidRPr="00DC7280" w:rsidRDefault="00EC352A" w:rsidP="00EC352A">
      <w:pPr>
        <w:jc w:val="center"/>
        <w:rPr>
          <w:rFonts w:ascii="Times New Roman" w:hAnsi="Times New Roman" w:cs="Times New Roman"/>
          <w:b/>
          <w:bCs/>
          <w:sz w:val="36"/>
          <w:szCs w:val="36"/>
        </w:rPr>
      </w:pPr>
      <w:r w:rsidRPr="00DC7280">
        <w:rPr>
          <w:rFonts w:ascii="Times New Roman" w:hAnsi="Times New Roman" w:cs="Times New Roman"/>
          <w:b/>
          <w:bCs/>
          <w:sz w:val="36"/>
          <w:szCs w:val="36"/>
        </w:rPr>
        <w:t xml:space="preserve">District: </w:t>
      </w:r>
      <w:r>
        <w:rPr>
          <w:rFonts w:ascii="Times New Roman" w:hAnsi="Times New Roman" w:cs="Times New Roman"/>
          <w:b/>
          <w:bCs/>
          <w:sz w:val="36"/>
          <w:szCs w:val="36"/>
        </w:rPr>
        <w:t>Sumner County School</w:t>
      </w:r>
      <w:r>
        <w:rPr>
          <w:rFonts w:ascii="Times New Roman" w:hAnsi="Times New Roman" w:cs="Times New Roman"/>
          <w:b/>
          <w:bCs/>
          <w:sz w:val="36"/>
          <w:szCs w:val="36"/>
        </w:rPr>
        <w:t>s</w:t>
      </w:r>
    </w:p>
    <w:p w14:paraId="2E470F44" w14:textId="77777777" w:rsidR="00EC352A" w:rsidRPr="00DC7280" w:rsidRDefault="00EC352A" w:rsidP="00EC352A">
      <w:pPr>
        <w:rPr>
          <w:rFonts w:ascii="Times New Roman" w:hAnsi="Times New Roman" w:cs="Times New Roman"/>
          <w:sz w:val="24"/>
          <w:szCs w:val="24"/>
        </w:rPr>
      </w:pPr>
    </w:p>
    <w:p w14:paraId="55331CB6" w14:textId="13815311" w:rsidR="00EC352A" w:rsidRPr="00EC352A" w:rsidRDefault="00EC352A" w:rsidP="00EC352A">
      <w:pPr>
        <w:rPr>
          <w:rFonts w:ascii="Times New Roman" w:hAnsi="Times New Roman" w:cs="Times New Roman"/>
          <w:sz w:val="24"/>
          <w:szCs w:val="24"/>
        </w:rPr>
      </w:pPr>
      <w:r w:rsidRPr="00EC352A">
        <w:rPr>
          <w:rFonts w:ascii="Times New Roman" w:hAnsi="Times New Roman" w:cs="Times New Roman"/>
          <w:sz w:val="24"/>
          <w:szCs w:val="24"/>
        </w:rPr>
        <w:t>Dr. Scott Langford, Director of Schools for Sumner County Schools, is nominated for the Power Leadership Award for his ability to scale innovative career pathways while navigating the complex fiscal and political landscapes of a district serving over 30,000 students. His leadership is defined by a commitment to "future-ready" education and strategic governance.</w:t>
      </w:r>
    </w:p>
    <w:p w14:paraId="24E15613" w14:textId="635C6873" w:rsidR="00EC352A" w:rsidRPr="00EC352A" w:rsidRDefault="00EC352A" w:rsidP="00EC352A">
      <w:pPr>
        <w:rPr>
          <w:rFonts w:ascii="Times New Roman" w:hAnsi="Times New Roman" w:cs="Times New Roman"/>
          <w:sz w:val="24"/>
          <w:szCs w:val="24"/>
        </w:rPr>
      </w:pPr>
      <w:r w:rsidRPr="00EC352A">
        <w:rPr>
          <w:rFonts w:ascii="Times New Roman" w:hAnsi="Times New Roman" w:cs="Times New Roman"/>
          <w:sz w:val="24"/>
          <w:szCs w:val="24"/>
        </w:rPr>
        <w:t xml:space="preserve">A hallmark of his tenure is the launch of the Carolyn Smith Innovation Center in January 2026. </w:t>
      </w:r>
      <w:r w:rsidRPr="00EC352A">
        <w:rPr>
          <w:rFonts w:ascii="Times New Roman" w:hAnsi="Times New Roman" w:cs="Times New Roman"/>
          <w:sz w:val="24"/>
          <w:szCs w:val="24"/>
        </w:rPr>
        <w:t xml:space="preserve"> </w:t>
      </w:r>
      <w:r w:rsidRPr="00EC352A">
        <w:rPr>
          <w:rFonts w:ascii="Times New Roman" w:hAnsi="Times New Roman" w:cs="Times New Roman"/>
          <w:sz w:val="24"/>
          <w:szCs w:val="24"/>
        </w:rPr>
        <w:t>This facility represents a shift toward immersive, industry-aligned training in high-demand sectors like mechatronics, cybersecurity, and healthcare. By securing multi-agency partnerships—including collaboration with local law enforcement and regional industry leaders—Dr. Langford has created a centralized hub that serves the entire district. This initiative ensures that students in a large, diverse system have equitable access to specialized career training that matches regional economic needs.</w:t>
      </w:r>
    </w:p>
    <w:p w14:paraId="73AFD637" w14:textId="5B885EC3" w:rsidR="00EC352A" w:rsidRPr="00EC352A" w:rsidRDefault="00EC352A" w:rsidP="00EC352A">
      <w:pPr>
        <w:rPr>
          <w:rFonts w:ascii="Times New Roman" w:hAnsi="Times New Roman" w:cs="Times New Roman"/>
          <w:sz w:val="24"/>
          <w:szCs w:val="24"/>
        </w:rPr>
      </w:pPr>
      <w:r w:rsidRPr="00EC352A">
        <w:rPr>
          <w:rFonts w:ascii="Times New Roman" w:hAnsi="Times New Roman" w:cs="Times New Roman"/>
          <w:sz w:val="24"/>
          <w:szCs w:val="24"/>
        </w:rPr>
        <w:t xml:space="preserve">Dr. Langford’s effectiveness is bolstered by his unique background in public governance. Having served two terms as a Sumner County Commissioner and as Chairman of the Commission, he possesses an expert-level understanding of municipal finance and inter-governmental relations. </w:t>
      </w:r>
      <w:r w:rsidRPr="00EC352A">
        <w:rPr>
          <w:rFonts w:ascii="Times New Roman" w:hAnsi="Times New Roman" w:cs="Times New Roman"/>
          <w:sz w:val="24"/>
          <w:szCs w:val="24"/>
        </w:rPr>
        <w:t xml:space="preserve"> </w:t>
      </w:r>
      <w:r w:rsidRPr="00EC352A">
        <w:rPr>
          <w:rFonts w:ascii="Times New Roman" w:hAnsi="Times New Roman" w:cs="Times New Roman"/>
          <w:sz w:val="24"/>
          <w:szCs w:val="24"/>
        </w:rPr>
        <w:t xml:space="preserve">He applies this "big picture" strategy to advocate for the district at the state level, ensuring that Sumner County remains a leader in educational policy and funding. </w:t>
      </w:r>
      <w:r w:rsidRPr="00EC352A">
        <w:rPr>
          <w:rFonts w:ascii="Times New Roman" w:hAnsi="Times New Roman" w:cs="Times New Roman"/>
          <w:sz w:val="24"/>
          <w:szCs w:val="24"/>
        </w:rPr>
        <w:t xml:space="preserve"> </w:t>
      </w:r>
      <w:r w:rsidRPr="00EC352A">
        <w:rPr>
          <w:rFonts w:ascii="Times New Roman" w:hAnsi="Times New Roman" w:cs="Times New Roman"/>
          <w:sz w:val="24"/>
          <w:szCs w:val="24"/>
        </w:rPr>
        <w:t>This political acumen allows him to bridge the gap between school board priorities and county legislative realities, fostering a stable environment for district growth.</w:t>
      </w:r>
    </w:p>
    <w:p w14:paraId="3BB9E87A" w14:textId="19A85142" w:rsidR="00EC352A" w:rsidRPr="00EC352A" w:rsidRDefault="00EC352A" w:rsidP="00EC352A">
      <w:pPr>
        <w:rPr>
          <w:rFonts w:ascii="Times New Roman" w:hAnsi="Times New Roman" w:cs="Times New Roman"/>
          <w:sz w:val="24"/>
          <w:szCs w:val="24"/>
        </w:rPr>
      </w:pPr>
      <w:r w:rsidRPr="00EC352A">
        <w:rPr>
          <w:rFonts w:ascii="Times New Roman" w:hAnsi="Times New Roman" w:cs="Times New Roman"/>
          <w:sz w:val="24"/>
          <w:szCs w:val="24"/>
        </w:rPr>
        <w:t xml:space="preserve">Academic excellence remains a core focus under his leadership. </w:t>
      </w:r>
      <w:r w:rsidRPr="00EC352A">
        <w:rPr>
          <w:rFonts w:ascii="Times New Roman" w:hAnsi="Times New Roman" w:cs="Times New Roman"/>
          <w:sz w:val="24"/>
          <w:szCs w:val="24"/>
        </w:rPr>
        <w:t xml:space="preserve"> </w:t>
      </w:r>
      <w:r w:rsidRPr="00EC352A">
        <w:rPr>
          <w:rFonts w:ascii="Times New Roman" w:hAnsi="Times New Roman" w:cs="Times New Roman"/>
          <w:sz w:val="24"/>
          <w:szCs w:val="24"/>
        </w:rPr>
        <w:t>As the 2022 Tennessee Supervisor of the Year, Dr. Langford has championed the use of High-Quality Instructional Materials (HQIM) and pioneered the integration of AI-driven tools to support literacy. These efforts have contributed to the district’s impressive 97.5% graduation rate and consistently high performance on state benchmarks.</w:t>
      </w:r>
    </w:p>
    <w:p w14:paraId="66186AC2" w14:textId="77777777" w:rsidR="00EC352A" w:rsidRPr="00EC352A" w:rsidRDefault="00EC352A" w:rsidP="00EC352A">
      <w:pPr>
        <w:rPr>
          <w:rFonts w:ascii="Times New Roman" w:hAnsi="Times New Roman" w:cs="Times New Roman"/>
          <w:sz w:val="24"/>
          <w:szCs w:val="24"/>
        </w:rPr>
      </w:pPr>
      <w:r w:rsidRPr="00EC352A">
        <w:rPr>
          <w:rFonts w:ascii="Times New Roman" w:hAnsi="Times New Roman" w:cs="Times New Roman"/>
          <w:sz w:val="24"/>
          <w:szCs w:val="24"/>
        </w:rPr>
        <w:t>Furthermore, Dr. Langford is recognized for his commitment to student safety, overseeing the successful implementation of a comprehensive School Resource Officer (SRO) program. He maintains a high degree of visibility within the district’s 53 schools, prioritizing direct engagement with educators and students to inform his strategic decisions.</w:t>
      </w:r>
    </w:p>
    <w:p w14:paraId="419BC693" w14:textId="306883CD" w:rsidR="00553462" w:rsidRPr="00EC352A" w:rsidRDefault="00EC352A">
      <w:pPr>
        <w:rPr>
          <w:rFonts w:ascii="Times New Roman" w:hAnsi="Times New Roman" w:cs="Times New Roman"/>
          <w:sz w:val="24"/>
          <w:szCs w:val="24"/>
        </w:rPr>
      </w:pPr>
      <w:r w:rsidRPr="00EC352A">
        <w:rPr>
          <w:rFonts w:ascii="Times New Roman" w:hAnsi="Times New Roman" w:cs="Times New Roman"/>
          <w:sz w:val="24"/>
          <w:szCs w:val="24"/>
        </w:rPr>
        <w:t xml:space="preserve">Dr. Langford embodies the qualities of a "Power Leader" by combining instructional expertise with sophisticated political and operational strategy. </w:t>
      </w:r>
      <w:r w:rsidRPr="00EC352A">
        <w:rPr>
          <w:rFonts w:ascii="Times New Roman" w:hAnsi="Times New Roman" w:cs="Times New Roman"/>
          <w:sz w:val="24"/>
          <w:szCs w:val="24"/>
        </w:rPr>
        <w:t xml:space="preserve"> </w:t>
      </w:r>
      <w:r w:rsidRPr="00EC352A">
        <w:rPr>
          <w:rFonts w:ascii="Times New Roman" w:hAnsi="Times New Roman" w:cs="Times New Roman"/>
          <w:sz w:val="24"/>
          <w:szCs w:val="24"/>
        </w:rPr>
        <w:t>His work ensures that Sumner County Schools is not only a high-performing district today but a model for the future of K-12 education in Tennessee.</w:t>
      </w:r>
    </w:p>
    <w:sectPr w:rsidR="00553462" w:rsidRPr="00EC3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2A"/>
    <w:rsid w:val="002C0816"/>
    <w:rsid w:val="002F2164"/>
    <w:rsid w:val="00553462"/>
    <w:rsid w:val="0066381F"/>
    <w:rsid w:val="009106A1"/>
    <w:rsid w:val="00EC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DA2"/>
  <w15:chartTrackingRefBased/>
  <w15:docId w15:val="{95FA6B08-5FD3-48C7-ABDF-AA31A8D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2A"/>
  </w:style>
  <w:style w:type="paragraph" w:styleId="Heading1">
    <w:name w:val="heading 1"/>
    <w:basedOn w:val="Normal"/>
    <w:next w:val="Normal"/>
    <w:link w:val="Heading1Char"/>
    <w:uiPriority w:val="9"/>
    <w:qFormat/>
    <w:rsid w:val="00EC3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5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5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5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5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EC35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5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5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5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5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2A"/>
    <w:rPr>
      <w:rFonts w:eastAsiaTheme="majorEastAsia" w:cstheme="majorBidi"/>
      <w:color w:val="272727" w:themeColor="text1" w:themeTint="D8"/>
    </w:rPr>
  </w:style>
  <w:style w:type="paragraph" w:styleId="Title">
    <w:name w:val="Title"/>
    <w:basedOn w:val="Normal"/>
    <w:next w:val="Normal"/>
    <w:link w:val="TitleChar"/>
    <w:uiPriority w:val="10"/>
    <w:qFormat/>
    <w:rsid w:val="00EC3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2A"/>
    <w:pPr>
      <w:spacing w:before="160"/>
      <w:jc w:val="center"/>
    </w:pPr>
    <w:rPr>
      <w:i/>
      <w:iCs/>
      <w:color w:val="404040" w:themeColor="text1" w:themeTint="BF"/>
    </w:rPr>
  </w:style>
  <w:style w:type="character" w:customStyle="1" w:styleId="QuoteChar">
    <w:name w:val="Quote Char"/>
    <w:basedOn w:val="DefaultParagraphFont"/>
    <w:link w:val="Quote"/>
    <w:uiPriority w:val="29"/>
    <w:rsid w:val="00EC352A"/>
    <w:rPr>
      <w:i/>
      <w:iCs/>
      <w:color w:val="404040" w:themeColor="text1" w:themeTint="BF"/>
    </w:rPr>
  </w:style>
  <w:style w:type="paragraph" w:styleId="ListParagraph">
    <w:name w:val="List Paragraph"/>
    <w:basedOn w:val="Normal"/>
    <w:uiPriority w:val="34"/>
    <w:qFormat/>
    <w:rsid w:val="00EC352A"/>
    <w:pPr>
      <w:ind w:left="720"/>
      <w:contextualSpacing/>
    </w:pPr>
  </w:style>
  <w:style w:type="character" w:styleId="IntenseEmphasis">
    <w:name w:val="Intense Emphasis"/>
    <w:basedOn w:val="DefaultParagraphFont"/>
    <w:uiPriority w:val="21"/>
    <w:qFormat/>
    <w:rsid w:val="00EC352A"/>
    <w:rPr>
      <w:i/>
      <w:iCs/>
      <w:color w:val="2F5496" w:themeColor="accent1" w:themeShade="BF"/>
    </w:rPr>
  </w:style>
  <w:style w:type="paragraph" w:styleId="IntenseQuote">
    <w:name w:val="Intense Quote"/>
    <w:basedOn w:val="Normal"/>
    <w:next w:val="Normal"/>
    <w:link w:val="IntenseQuoteChar"/>
    <w:uiPriority w:val="30"/>
    <w:qFormat/>
    <w:rsid w:val="00EC3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52A"/>
    <w:rPr>
      <w:i/>
      <w:iCs/>
      <w:color w:val="2F5496" w:themeColor="accent1" w:themeShade="BF"/>
    </w:rPr>
  </w:style>
  <w:style w:type="character" w:styleId="IntenseReference">
    <w:name w:val="Intense Reference"/>
    <w:basedOn w:val="DefaultParagraphFont"/>
    <w:uiPriority w:val="32"/>
    <w:qFormat/>
    <w:rsid w:val="00EC3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2026-03-23T01:32:00Z</cp:lastPrinted>
  <dcterms:created xsi:type="dcterms:W3CDTF">2026-03-23T01:27:00Z</dcterms:created>
  <dcterms:modified xsi:type="dcterms:W3CDTF">2026-03-23T01:32:00Z</dcterms:modified>
</cp:coreProperties>
</file>