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AF43" w14:textId="77777777" w:rsidR="00FD3C97" w:rsidRPr="00CA1642" w:rsidRDefault="00FD3C97" w:rsidP="00FD3C97">
      <w:pPr>
        <w:jc w:val="center"/>
        <w:rPr>
          <w:rFonts w:ascii="Times New Roman" w:hAnsi="Times New Roman" w:cs="Times New Roman"/>
          <w:b/>
          <w:bCs/>
          <w:sz w:val="32"/>
          <w:szCs w:val="32"/>
        </w:rPr>
      </w:pPr>
      <w:r>
        <w:rPr>
          <w:rFonts w:ascii="Times New Roman" w:hAnsi="Times New Roman" w:cs="Times New Roman"/>
          <w:b/>
          <w:bCs/>
          <w:sz w:val="32"/>
          <w:szCs w:val="32"/>
        </w:rPr>
        <w:t>Halliman, Tina</w:t>
      </w:r>
    </w:p>
    <w:p w14:paraId="6E1371A2" w14:textId="0D6495F5" w:rsidR="00FD3C97" w:rsidRPr="003F45ED" w:rsidRDefault="00FD3C97" w:rsidP="00FD3C97">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Technology &amp; AI</w:t>
      </w:r>
    </w:p>
    <w:p w14:paraId="7AFB3AF3" w14:textId="77777777" w:rsidR="00FD3C97" w:rsidRPr="009B6976" w:rsidRDefault="00FD3C97" w:rsidP="00FD3C97">
      <w:pPr>
        <w:jc w:val="center"/>
        <w:rPr>
          <w:rFonts w:ascii="Times New Roman" w:hAnsi="Times New Roman" w:cs="Times New Roman"/>
          <w:b/>
          <w:bCs/>
          <w:sz w:val="28"/>
          <w:szCs w:val="28"/>
        </w:rPr>
      </w:pPr>
      <w:r w:rsidRPr="009B6976">
        <w:rPr>
          <w:rFonts w:ascii="Times New Roman" w:hAnsi="Times New Roman" w:cs="Times New Roman"/>
          <w:b/>
          <w:bCs/>
          <w:sz w:val="28"/>
          <w:szCs w:val="28"/>
        </w:rPr>
        <w:t xml:space="preserve">District: </w:t>
      </w:r>
      <w:r>
        <w:rPr>
          <w:rFonts w:ascii="Times New Roman" w:hAnsi="Times New Roman" w:cs="Times New Roman"/>
          <w:b/>
          <w:bCs/>
          <w:sz w:val="28"/>
          <w:szCs w:val="28"/>
        </w:rPr>
        <w:t>SPEED S.E.J.A. School District 802</w:t>
      </w:r>
    </w:p>
    <w:p w14:paraId="48B387D2" w14:textId="77777777" w:rsidR="00FD3C97" w:rsidRPr="00FD3C97" w:rsidRDefault="00FD3C97" w:rsidP="00FD3C97">
      <w:pPr>
        <w:rPr>
          <w:rFonts w:ascii="Times New Roman" w:hAnsi="Times New Roman" w:cs="Times New Roman"/>
          <w:sz w:val="24"/>
          <w:szCs w:val="24"/>
        </w:rPr>
      </w:pPr>
      <w:r w:rsidRPr="00FD3C97">
        <w:rPr>
          <w:rFonts w:ascii="Times New Roman" w:hAnsi="Times New Roman" w:cs="Times New Roman"/>
          <w:sz w:val="24"/>
          <w:szCs w:val="24"/>
        </w:rPr>
        <w:t>Dr. Tina L. Halliman, Superintendent of SPEED S.E.J.A. School District 802, is nominated for the Technology &amp; AI Award in recognition of her leadership in advancing the responsible, ethical, and innovative use of artificial intelligence to enhance teaching, learning, and district operations.</w:t>
      </w:r>
    </w:p>
    <w:p w14:paraId="2A6E52F1" w14:textId="77777777" w:rsidR="00FD3C97" w:rsidRPr="00FD3C97" w:rsidRDefault="00FD3C97" w:rsidP="00FD3C97">
      <w:pPr>
        <w:rPr>
          <w:rFonts w:ascii="Times New Roman" w:hAnsi="Times New Roman" w:cs="Times New Roman"/>
          <w:sz w:val="24"/>
          <w:szCs w:val="24"/>
        </w:rPr>
      </w:pPr>
      <w:r w:rsidRPr="00FD3C97">
        <w:rPr>
          <w:rFonts w:ascii="Times New Roman" w:hAnsi="Times New Roman" w:cs="Times New Roman"/>
          <w:sz w:val="24"/>
          <w:szCs w:val="24"/>
        </w:rPr>
        <w:t>SPEED S.E.J.A. School District 802 serves fifteen member districts across South Cook County, providing specialized programming and services for students with diverse and complex learning needs. Under Dr. Halliman’s leadership, the district has embraced technology as a strategic lever to improve student outcomes, operational efficiency, and instructional effectiveness. Her work reflects a forward-thinking approach that integrates data systems, instructional technology, and emerging AI tools to better serve students with disabilities.</w:t>
      </w:r>
    </w:p>
    <w:p w14:paraId="65709E3F" w14:textId="77777777" w:rsidR="00FD3C97" w:rsidRPr="00FD3C97" w:rsidRDefault="00FD3C97" w:rsidP="00FD3C97">
      <w:pPr>
        <w:rPr>
          <w:rFonts w:ascii="Times New Roman" w:hAnsi="Times New Roman" w:cs="Times New Roman"/>
          <w:sz w:val="24"/>
          <w:szCs w:val="24"/>
        </w:rPr>
      </w:pPr>
      <w:r w:rsidRPr="00FD3C97">
        <w:rPr>
          <w:rFonts w:ascii="Times New Roman" w:hAnsi="Times New Roman" w:cs="Times New Roman"/>
          <w:sz w:val="24"/>
          <w:szCs w:val="24"/>
        </w:rPr>
        <w:t>At the state level, Dr. Halliman serves on the Illinois State Board of Education’s Artificial Intelligence Task Force, where she contributes to the development of guidance and best practices for the responsible integration of AI in K–12 education. Through this work, she is helping shape how school systems balance innovation with ethical considerations such as data privacy, equity, and human-centered decision-making.</w:t>
      </w:r>
    </w:p>
    <w:p w14:paraId="2C73C7A8" w14:textId="77777777" w:rsidR="00FD3C97" w:rsidRPr="00FD3C97" w:rsidRDefault="00FD3C97" w:rsidP="00FD3C97">
      <w:pPr>
        <w:rPr>
          <w:rFonts w:ascii="Times New Roman" w:hAnsi="Times New Roman" w:cs="Times New Roman"/>
          <w:sz w:val="24"/>
          <w:szCs w:val="24"/>
        </w:rPr>
      </w:pPr>
      <w:r w:rsidRPr="00FD3C97">
        <w:rPr>
          <w:rFonts w:ascii="Times New Roman" w:hAnsi="Times New Roman" w:cs="Times New Roman"/>
          <w:sz w:val="24"/>
          <w:szCs w:val="24"/>
        </w:rPr>
        <w:t>In addition, as a Trustee on the Illinois Mathematics and Science Academy Board, Dr. Halliman plays a key leadership role in advancing institutional capacity for artificial intelligence. She serves as a Board representative on a strategic committee providing guidance and feedback on IMSA’s AI framework and policy development. This work includes contributing to a comprehensive policy grounded in principles of human responsibility, ethical use, equity, transparency, and educational value. The policy emphasizes that AI should augment—not replace—human judgment, while promoting inquiry-based learning, protecting academic integrity, and ensuring responsible stewardship of data and institutional resources.</w:t>
      </w:r>
    </w:p>
    <w:p w14:paraId="70BF39AA" w14:textId="77777777" w:rsidR="00FD3C97" w:rsidRPr="00FD3C97" w:rsidRDefault="00FD3C97" w:rsidP="00FD3C97">
      <w:pPr>
        <w:rPr>
          <w:rFonts w:ascii="Times New Roman" w:hAnsi="Times New Roman" w:cs="Times New Roman"/>
          <w:sz w:val="24"/>
          <w:szCs w:val="24"/>
        </w:rPr>
      </w:pPr>
      <w:r w:rsidRPr="00FD3C97">
        <w:rPr>
          <w:rFonts w:ascii="Times New Roman" w:hAnsi="Times New Roman" w:cs="Times New Roman"/>
          <w:sz w:val="24"/>
          <w:szCs w:val="24"/>
        </w:rPr>
        <w:t>Within her own district, Dr. Halliman has led efforts to explore and implement AI-supported tools that enhance instructional planning, data analysis, and communication systems, while maintaining a strong commitment to ethical use and staff training. Her leadership ensures that AI is introduced thoughtfully, with a focus on improving student learning experiences and supporting educators rather than replacing them.</w:t>
      </w:r>
    </w:p>
    <w:p w14:paraId="73143374" w14:textId="77777777" w:rsidR="00FD3C97" w:rsidRPr="00FD3C97" w:rsidRDefault="00FD3C97" w:rsidP="00FD3C97">
      <w:pPr>
        <w:rPr>
          <w:rFonts w:ascii="Times New Roman" w:hAnsi="Times New Roman" w:cs="Times New Roman"/>
          <w:sz w:val="24"/>
          <w:szCs w:val="24"/>
        </w:rPr>
      </w:pPr>
      <w:r w:rsidRPr="00FD3C97">
        <w:rPr>
          <w:rFonts w:ascii="Times New Roman" w:hAnsi="Times New Roman" w:cs="Times New Roman"/>
          <w:sz w:val="24"/>
          <w:szCs w:val="24"/>
        </w:rPr>
        <w:t>Dr. Halliman’s work represents a comprehensive and balanced approach to artificial intelligence—one that integrates innovation, governance, and educational purpose. By bridging district-level implementation with state-level policy development, she is helping to define how AI can be used responsibly to advance student success and organizational effectiveness.</w:t>
      </w:r>
    </w:p>
    <w:p w14:paraId="20855092" w14:textId="2B5D040F" w:rsidR="00FD3C97" w:rsidRPr="00FD3C97" w:rsidRDefault="00FD3C97">
      <w:pPr>
        <w:rPr>
          <w:rFonts w:ascii="Times New Roman" w:hAnsi="Times New Roman" w:cs="Times New Roman"/>
          <w:sz w:val="24"/>
          <w:szCs w:val="24"/>
        </w:rPr>
      </w:pPr>
      <w:r w:rsidRPr="00FD3C97">
        <w:rPr>
          <w:rFonts w:ascii="Times New Roman" w:hAnsi="Times New Roman" w:cs="Times New Roman"/>
          <w:sz w:val="24"/>
          <w:szCs w:val="24"/>
        </w:rPr>
        <w:t>For her leadership in advancing ethical, equitable, and forward-thinking applications of artificial intelligence in education, Dr. Tina L. Halliman is highly deserving of recognition for the Technology &amp; AI Award.</w:t>
      </w:r>
    </w:p>
    <w:sectPr w:rsidR="00FD3C97" w:rsidRPr="00FD3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97"/>
    <w:rsid w:val="002C0816"/>
    <w:rsid w:val="002F2164"/>
    <w:rsid w:val="00553462"/>
    <w:rsid w:val="0066381F"/>
    <w:rsid w:val="00E617AC"/>
    <w:rsid w:val="00FD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0175"/>
  <w15:chartTrackingRefBased/>
  <w15:docId w15:val="{88DCD3B2-330E-4678-B20F-3CFC417C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C97"/>
  </w:style>
  <w:style w:type="paragraph" w:styleId="Heading1">
    <w:name w:val="heading 1"/>
    <w:basedOn w:val="Normal"/>
    <w:next w:val="Normal"/>
    <w:link w:val="Heading1Char"/>
    <w:uiPriority w:val="9"/>
    <w:qFormat/>
    <w:rsid w:val="00FD3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3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3C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3C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3C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3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FD3C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3C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3C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3C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3C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3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C97"/>
    <w:rPr>
      <w:rFonts w:eastAsiaTheme="majorEastAsia" w:cstheme="majorBidi"/>
      <w:color w:val="272727" w:themeColor="text1" w:themeTint="D8"/>
    </w:rPr>
  </w:style>
  <w:style w:type="paragraph" w:styleId="Title">
    <w:name w:val="Title"/>
    <w:basedOn w:val="Normal"/>
    <w:next w:val="Normal"/>
    <w:link w:val="TitleChar"/>
    <w:uiPriority w:val="10"/>
    <w:qFormat/>
    <w:rsid w:val="00FD3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C97"/>
    <w:pPr>
      <w:spacing w:before="160"/>
      <w:jc w:val="center"/>
    </w:pPr>
    <w:rPr>
      <w:i/>
      <w:iCs/>
      <w:color w:val="404040" w:themeColor="text1" w:themeTint="BF"/>
    </w:rPr>
  </w:style>
  <w:style w:type="character" w:customStyle="1" w:styleId="QuoteChar">
    <w:name w:val="Quote Char"/>
    <w:basedOn w:val="DefaultParagraphFont"/>
    <w:link w:val="Quote"/>
    <w:uiPriority w:val="29"/>
    <w:rsid w:val="00FD3C97"/>
    <w:rPr>
      <w:i/>
      <w:iCs/>
      <w:color w:val="404040" w:themeColor="text1" w:themeTint="BF"/>
    </w:rPr>
  </w:style>
  <w:style w:type="paragraph" w:styleId="ListParagraph">
    <w:name w:val="List Paragraph"/>
    <w:basedOn w:val="Normal"/>
    <w:uiPriority w:val="34"/>
    <w:qFormat/>
    <w:rsid w:val="00FD3C97"/>
    <w:pPr>
      <w:ind w:left="720"/>
      <w:contextualSpacing/>
    </w:pPr>
  </w:style>
  <w:style w:type="character" w:styleId="IntenseEmphasis">
    <w:name w:val="Intense Emphasis"/>
    <w:basedOn w:val="DefaultParagraphFont"/>
    <w:uiPriority w:val="21"/>
    <w:qFormat/>
    <w:rsid w:val="00FD3C97"/>
    <w:rPr>
      <w:i/>
      <w:iCs/>
      <w:color w:val="2F5496" w:themeColor="accent1" w:themeShade="BF"/>
    </w:rPr>
  </w:style>
  <w:style w:type="paragraph" w:styleId="IntenseQuote">
    <w:name w:val="Intense Quote"/>
    <w:basedOn w:val="Normal"/>
    <w:next w:val="Normal"/>
    <w:link w:val="IntenseQuoteChar"/>
    <w:uiPriority w:val="30"/>
    <w:qFormat/>
    <w:rsid w:val="00FD3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3C97"/>
    <w:rPr>
      <w:i/>
      <w:iCs/>
      <w:color w:val="2F5496" w:themeColor="accent1" w:themeShade="BF"/>
    </w:rPr>
  </w:style>
  <w:style w:type="character" w:styleId="IntenseReference">
    <w:name w:val="Intense Reference"/>
    <w:basedOn w:val="DefaultParagraphFont"/>
    <w:uiPriority w:val="32"/>
    <w:qFormat/>
    <w:rsid w:val="00FD3C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2026-04-08T00:58:00Z</cp:lastPrinted>
  <dcterms:created xsi:type="dcterms:W3CDTF">2026-04-08T00:55:00Z</dcterms:created>
  <dcterms:modified xsi:type="dcterms:W3CDTF">2026-04-08T00:58:00Z</dcterms:modified>
</cp:coreProperties>
</file>